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 xml:space="preserve">ЗОВАТЕЛЬНОЕ УЧРЕЖДЕНИЕ ВЫСШЕГО </w:t>
      </w: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ОБРАЗОВАНИЯ</w:t>
      </w:r>
    </w:p>
    <w:p w:rsidR="00AC04F9" w:rsidRPr="00A62D47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0DE5" w:rsidRPr="00EC0154" w:rsidTr="00B7594A">
        <w:tc>
          <w:tcPr>
            <w:tcW w:w="4253" w:type="dxa"/>
          </w:tcPr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0DE5" w:rsidRPr="00EC0154" w:rsidRDefault="008C0DE5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01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0DE5" w:rsidRPr="00EC0154" w:rsidRDefault="008C0DE5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ФОНД ОЦЕНОЧНЫХ СРЕДСТВ </w:t>
      </w:r>
    </w:p>
    <w:p w:rsidR="00AC04F9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8B041D">
        <w:rPr>
          <w:rFonts w:ascii="Times New Roman" w:eastAsia="Times New Roman" w:hAnsi="Times New Roman" w:cs="Times New Roman"/>
          <w:bCs/>
          <w:smallCaps/>
          <w:sz w:val="24"/>
          <w:szCs w:val="24"/>
          <w:lang w:eastAsia="zh-CN"/>
        </w:rPr>
        <w:t>дисциплины</w:t>
      </w:r>
    </w:p>
    <w:p w:rsidR="00AC04F9" w:rsidRPr="002E6E82" w:rsidRDefault="00AC04F9" w:rsidP="00AC04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 </w:t>
      </w:r>
      <w:r w:rsidRPr="002E6E8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 xml:space="preserve">ИСТОРИЧЕСКИЕ МАНЕРЫ </w:t>
      </w:r>
      <w:proofErr w:type="gramStart"/>
      <w:r w:rsidRPr="002E6E8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  <w:t>И  ЭТИКЕТ</w:t>
      </w:r>
      <w:proofErr w:type="gramEnd"/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AC04F9" w:rsidRPr="004D400D" w:rsidRDefault="00AC04F9" w:rsidP="00AC04F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AC04F9" w:rsidRPr="004D400D" w:rsidRDefault="00AC04F9" w:rsidP="00AC04F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AC04F9" w:rsidRPr="004D400D" w:rsidRDefault="00AC04F9" w:rsidP="00AC04F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AC04F9" w:rsidRPr="001F23E0" w:rsidRDefault="00AC04F9" w:rsidP="00AC04F9">
      <w:pPr>
        <w:tabs>
          <w:tab w:val="left" w:pos="218"/>
          <w:tab w:val="left" w:pos="566"/>
        </w:tabs>
        <w:suppressAutoHyphens/>
        <w:autoSpaceDN w:val="0"/>
        <w:spacing w:after="0" w:line="240" w:lineRule="auto"/>
        <w:ind w:left="-142" w:firstLine="142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4"/>
          <w:szCs w:val="24"/>
          <w:lang w:eastAsia="ru-RU"/>
        </w:rPr>
      </w:pPr>
    </w:p>
    <w:p w:rsidR="00AC04F9" w:rsidRDefault="00AC04F9" w:rsidP="00AC04F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C04F9" w:rsidRDefault="00AC04F9" w:rsidP="00AC04F9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Pr="00A62D47" w:rsidRDefault="00AC04F9" w:rsidP="00AC04F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A62D47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Химки -  20</w:t>
      </w:r>
      <w:r w:rsidR="008C0DE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EB464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г.</w:t>
      </w:r>
    </w:p>
    <w:p w:rsidR="00AC04F9" w:rsidRDefault="00AC04F9" w:rsidP="00AC04F9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0DE5" w:rsidRDefault="008C0DE5" w:rsidP="008C0D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8C0DE5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B7CA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0"/>
        <w:gridCol w:w="4611"/>
      </w:tblGrid>
      <w:tr w:rsidR="00477CE8" w:rsidRPr="00477CE8" w:rsidTr="00D06E7B">
        <w:trPr>
          <w:trHeight w:val="576"/>
        </w:trPr>
        <w:tc>
          <w:tcPr>
            <w:tcW w:w="2240" w:type="dxa"/>
            <w:shd w:val="clear" w:color="auto" w:fill="auto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0" w:type="dxa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shd w:val="clear" w:color="auto" w:fill="auto"/>
          </w:tcPr>
          <w:p w:rsidR="00477CE8" w:rsidRPr="00477CE8" w:rsidRDefault="00477CE8" w:rsidP="00477C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77CE8" w:rsidRPr="00477CE8" w:rsidTr="00D06E7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autoSpaceDE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языке(ах), для академического и профессионального взаимодействия 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формы речи (устной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письменной);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основных функциональных стилей;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языковой материал русского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иностранного языка, необходимый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достаточный для общения в различных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средах и сферах речевой деятельности;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коммуникативные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речевых ситуациях;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профессиональных текстов на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иностранном языке;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воспринимать различные типы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речи, выделяя в них значимую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информацию;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вести основные типы диалога,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соблюдая нормы речевого этикета, с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учетом межкультурного речевого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этикета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изучаемым иностранным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языком как целостной системой, его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основными грамматическими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категориями;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коммуникации, в том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числе на иностранном (</w:t>
            </w:r>
            <w:proofErr w:type="spellStart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ых</w:t>
            </w:r>
            <w:proofErr w:type="spellEnd"/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) языке (ах),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для академического и</w:t>
            </w:r>
          </w:p>
          <w:p w:rsidR="00477CE8" w:rsidRPr="00477CE8" w:rsidRDefault="00477CE8" w:rsidP="00477CE8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взаимодействия</w:t>
            </w:r>
          </w:p>
        </w:tc>
      </w:tr>
      <w:tr w:rsidR="00477CE8" w:rsidRPr="00477CE8" w:rsidTr="00D06E7B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налаживания контакта в межкультурном взаимодействии;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способы преодоления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ориентироваться в различных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контакты в процессе межкультурного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учитывать особенности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происхождения;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толерантности;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создания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задач;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477CE8" w:rsidRPr="00477CE8" w:rsidRDefault="00477CE8" w:rsidP="00477CE8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77CE8">
              <w:rPr>
                <w:rFonts w:ascii="Times New Roman" w:eastAsia="Calibri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D06E7B" w:rsidRDefault="00D06E7B" w:rsidP="00AC04F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77CE8" w:rsidRDefault="00D06E7B" w:rsidP="00D06E7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D06E7B" w:rsidRDefault="00D06E7B" w:rsidP="00D06E7B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D06E7B" w:rsidTr="00500310">
        <w:trPr>
          <w:tblHeader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D06E7B" w:rsidTr="00500310">
        <w:trPr>
          <w:trHeight w:val="705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D06E7B" w:rsidTr="00500310">
        <w:trPr>
          <w:trHeight w:val="1649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D06E7B" w:rsidTr="00500310">
        <w:trPr>
          <w:trHeight w:val="1407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06E7B" w:rsidTr="00500310">
        <w:trPr>
          <w:trHeight w:val="415"/>
        </w:trPr>
        <w:tc>
          <w:tcPr>
            <w:tcW w:w="2411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D06E7B" w:rsidRDefault="00D06E7B" w:rsidP="005003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D06E7B" w:rsidRDefault="00D06E7B" w:rsidP="00477CE8">
      <w:pPr>
        <w:pStyle w:val="2"/>
        <w:ind w:firstLine="709"/>
        <w:jc w:val="both"/>
        <w:rPr>
          <w:i/>
          <w:sz w:val="24"/>
        </w:rPr>
      </w:pPr>
    </w:p>
    <w:p w:rsidR="00D06E7B" w:rsidRDefault="00D06E7B" w:rsidP="00477CE8">
      <w:pPr>
        <w:pStyle w:val="2"/>
        <w:ind w:firstLine="709"/>
        <w:jc w:val="both"/>
        <w:rPr>
          <w:i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i/>
          <w:sz w:val="24"/>
        </w:rPr>
      </w:pPr>
      <w:r w:rsidRPr="00477CE8">
        <w:rPr>
          <w:i/>
          <w:sz w:val="24"/>
        </w:rPr>
        <w:t xml:space="preserve">Примерные темы </w:t>
      </w:r>
      <w:proofErr w:type="gramStart"/>
      <w:r w:rsidRPr="00477CE8">
        <w:rPr>
          <w:i/>
          <w:sz w:val="24"/>
        </w:rPr>
        <w:t>контрольной  работы</w:t>
      </w:r>
      <w:proofErr w:type="gramEnd"/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  <w:r w:rsidRPr="00477CE8">
        <w:rPr>
          <w:sz w:val="24"/>
        </w:rPr>
        <w:t xml:space="preserve">1. </w:t>
      </w:r>
      <w:r w:rsidR="008C0DE5">
        <w:rPr>
          <w:sz w:val="24"/>
        </w:rPr>
        <w:t xml:space="preserve">           </w:t>
      </w:r>
      <w:r w:rsidRPr="00477CE8">
        <w:rPr>
          <w:sz w:val="24"/>
        </w:rPr>
        <w:t>Этикет в античном мире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</w:t>
      </w:r>
      <w:r w:rsidR="00AC04F9" w:rsidRPr="00477CE8">
        <w:rPr>
          <w:sz w:val="24"/>
        </w:rPr>
        <w:t>Формирование этикетной культуры Европы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</w:t>
      </w:r>
      <w:r w:rsidR="00AC04F9" w:rsidRPr="00477CE8">
        <w:rPr>
          <w:sz w:val="24"/>
        </w:rPr>
        <w:t>Национальная культура и этикетные традиции России</w:t>
      </w:r>
    </w:p>
    <w:p w:rsidR="00AC04F9" w:rsidRPr="00477CE8" w:rsidRDefault="008C0DE5" w:rsidP="008C0DE5">
      <w:pPr>
        <w:pStyle w:val="2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        </w:t>
      </w:r>
      <w:r w:rsidR="00AC04F9" w:rsidRPr="00477CE8">
        <w:rPr>
          <w:sz w:val="24"/>
        </w:rPr>
        <w:t xml:space="preserve">Застолье: история и современность. </w:t>
      </w:r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  <w:r w:rsidRPr="00477CE8">
        <w:rPr>
          <w:sz w:val="24"/>
        </w:rPr>
        <w:t>Формы итогового контроля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Зачет </w:t>
      </w:r>
      <w:r w:rsidRPr="00477CE8">
        <w:rPr>
          <w:rFonts w:ascii="Times New Roman" w:hAnsi="Times New Roman" w:cs="Times New Roman"/>
          <w:sz w:val="24"/>
          <w:szCs w:val="24"/>
        </w:rPr>
        <w:t>проводится в форме устного ответа и практического задания</w:t>
      </w:r>
      <w:r w:rsidR="00477CE8" w:rsidRPr="00477CE8">
        <w:rPr>
          <w:rFonts w:ascii="Times New Roman" w:hAnsi="Times New Roman" w:cs="Times New Roman"/>
          <w:b/>
          <w:sz w:val="24"/>
          <w:szCs w:val="24"/>
        </w:rPr>
        <w:t xml:space="preserve"> – 1</w:t>
      </w:r>
      <w:r w:rsidRPr="00477CE8">
        <w:rPr>
          <w:rFonts w:ascii="Times New Roman" w:hAnsi="Times New Roman" w:cs="Times New Roman"/>
          <w:b/>
          <w:sz w:val="24"/>
          <w:szCs w:val="24"/>
        </w:rPr>
        <w:t xml:space="preserve"> семестр</w:t>
      </w:r>
      <w:r w:rsidRPr="00477CE8">
        <w:rPr>
          <w:rFonts w:ascii="Times New Roman" w:hAnsi="Times New Roman" w:cs="Times New Roman"/>
          <w:sz w:val="24"/>
          <w:szCs w:val="24"/>
        </w:rPr>
        <w:t>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Вопросы к зачету: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477CE8">
        <w:rPr>
          <w:rFonts w:ascii="Times New Roman" w:hAnsi="Times New Roman" w:cs="Times New Roman"/>
          <w:sz w:val="24"/>
          <w:szCs w:val="24"/>
        </w:rPr>
        <w:t>-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477CE8">
        <w:rPr>
          <w:rFonts w:ascii="Times New Roman" w:hAnsi="Times New Roman" w:cs="Times New Roman"/>
          <w:sz w:val="24"/>
          <w:szCs w:val="24"/>
        </w:rPr>
        <w:t xml:space="preserve"> –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Стилевые особенности поведения европейского общества в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477CE8">
        <w:rPr>
          <w:rFonts w:ascii="Times New Roman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AC04F9" w:rsidRPr="00477CE8" w:rsidRDefault="00AC04F9" w:rsidP="00477CE8">
      <w:pPr>
        <w:numPr>
          <w:ilvl w:val="0"/>
          <w:numId w:val="2"/>
        </w:numPr>
        <w:tabs>
          <w:tab w:val="clear" w:pos="570"/>
          <w:tab w:val="num" w:pos="93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Стилевые особенности поведения русского и западноевропейского </w:t>
      </w:r>
      <w:proofErr w:type="gramStart"/>
      <w:r w:rsidRPr="00477CE8">
        <w:rPr>
          <w:rFonts w:ascii="Times New Roman" w:hAnsi="Times New Roman" w:cs="Times New Roman"/>
          <w:sz w:val="24"/>
          <w:szCs w:val="24"/>
        </w:rPr>
        <w:t xml:space="preserve">общества 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XIX</w:t>
      </w:r>
      <w:proofErr w:type="gramEnd"/>
      <w:r w:rsidRPr="00477CE8">
        <w:rPr>
          <w:rFonts w:ascii="Times New Roman" w:hAnsi="Times New Roman" w:cs="Times New Roman"/>
          <w:sz w:val="24"/>
          <w:szCs w:val="24"/>
        </w:rPr>
        <w:t xml:space="preserve"> – </w:t>
      </w:r>
      <w:r w:rsidRPr="00477CE8">
        <w:rPr>
          <w:rFonts w:ascii="Times New Roman" w:hAnsi="Times New Roman" w:cs="Times New Roman"/>
          <w:sz w:val="24"/>
          <w:szCs w:val="24"/>
          <w:lang w:val="en-US"/>
        </w:rPr>
        <w:t>XX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в.в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Практическое задание</w:t>
      </w:r>
      <w:r w:rsidR="00D06E7B">
        <w:rPr>
          <w:rFonts w:ascii="Times New Roman" w:hAnsi="Times New Roman" w:cs="Times New Roman"/>
          <w:b/>
          <w:sz w:val="24"/>
          <w:szCs w:val="24"/>
        </w:rPr>
        <w:t xml:space="preserve"> выполняется в виде показа короткого этюда. Практическое задание студент получает за несколько дней до зачета и должен подготовить к показу необходимый реквизит</w:t>
      </w:r>
      <w:r w:rsidRPr="00477CE8">
        <w:rPr>
          <w:rFonts w:ascii="Times New Roman" w:hAnsi="Times New Roman" w:cs="Times New Roman"/>
          <w:b/>
          <w:sz w:val="24"/>
          <w:szCs w:val="24"/>
        </w:rPr>
        <w:t>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Приветствие боярина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Благодарность боярыни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Съесть кусочек рыбы, запить вином.</w:t>
      </w:r>
      <w:r w:rsidR="00D06E7B" w:rsidRPr="00D06E7B">
        <w:t xml:space="preserve">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Благодарность боярина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молодого человека на дне рождения друга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Осанка и походка боярышни, боярыни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Съесть кусочек мяса, запить вином.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учителя в школе (5-7 классы)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Пригласить на танец девушку, ответить на приглашение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преподавателя ВУЗа (50 лет)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Осанка и походка боярина </w:t>
      </w:r>
      <w:proofErr w:type="gramStart"/>
      <w:r w:rsidRPr="00D06E7B">
        <w:t>среднего  возраста</w:t>
      </w:r>
      <w:proofErr w:type="gramEnd"/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Представиться в роли девочки при знакомстве с мальчиком (15 лет)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(мальчика при знакомстве с девочкой)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Застольный этикет </w:t>
      </w:r>
      <w:r w:rsidRPr="00D06E7B">
        <w:rPr>
          <w:lang w:val="en-US"/>
        </w:rPr>
        <w:t>XIX</w:t>
      </w:r>
      <w:r w:rsidRPr="00D06E7B">
        <w:t xml:space="preserve"> в. Выпить чашку чая – мужская манера, женская манера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Походка, манера сидеть светского человека </w:t>
      </w:r>
      <w:r w:rsidRPr="00D06E7B">
        <w:rPr>
          <w:lang w:val="en-US"/>
        </w:rPr>
        <w:t>XVIII</w:t>
      </w:r>
      <w:r w:rsidRPr="00D06E7B">
        <w:t xml:space="preserve"> века 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Пригласить на танец, ответить на приглашение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Книксен (дворянка, мещанка) в длинной юбке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>С помощью веера позвать служанку, обмахивание – быстрое, медленное</w:t>
      </w:r>
    </w:p>
    <w:p w:rsidR="00AC04F9" w:rsidRPr="00D06E7B" w:rsidRDefault="00AC04F9" w:rsidP="00D06E7B">
      <w:pPr>
        <w:pStyle w:val="a3"/>
        <w:numPr>
          <w:ilvl w:val="0"/>
          <w:numId w:val="6"/>
        </w:numPr>
        <w:jc w:val="both"/>
      </w:pPr>
      <w:r w:rsidRPr="00D06E7B">
        <w:t xml:space="preserve">Этикет </w:t>
      </w:r>
      <w:r w:rsidRPr="00D06E7B">
        <w:rPr>
          <w:lang w:val="en-US"/>
        </w:rPr>
        <w:t>XIX</w:t>
      </w:r>
      <w:r w:rsidRPr="00D06E7B">
        <w:t xml:space="preserve"> в. – отдать честь, предложить даме руку, поклониться военным поклоном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  <w:r w:rsidRPr="00477CE8">
        <w:rPr>
          <w:sz w:val="24"/>
        </w:rPr>
        <w:t>Фонды тестовых заданий для среза остаточных знаний.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77CE8">
        <w:rPr>
          <w:rFonts w:ascii="Times New Roman" w:hAnsi="Times New Roman" w:cs="Times New Roman"/>
          <w:b/>
          <w:i/>
          <w:sz w:val="24"/>
          <w:szCs w:val="24"/>
          <w:u w:val="single"/>
        </w:rPr>
        <w:t>Тест 1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1. Что такое этикет?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- манеры воспитанного человека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- умение красиво одеваться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свод правил поведения в обществе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такое светская беседа?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обсуждение домашних проблем с близкими людьми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б – разговор на </w:t>
      </w:r>
      <w:proofErr w:type="gramStart"/>
      <w:r w:rsidRPr="00477CE8">
        <w:rPr>
          <w:rFonts w:ascii="Times New Roman" w:hAnsi="Times New Roman" w:cs="Times New Roman"/>
          <w:b/>
          <w:sz w:val="24"/>
          <w:szCs w:val="24"/>
        </w:rPr>
        <w:t>темы,  известные</w:t>
      </w:r>
      <w:proofErr w:type="gramEnd"/>
      <w:r w:rsidRPr="00477CE8">
        <w:rPr>
          <w:rFonts w:ascii="Times New Roman" w:hAnsi="Times New Roman" w:cs="Times New Roman"/>
          <w:b/>
          <w:sz w:val="24"/>
          <w:szCs w:val="24"/>
        </w:rPr>
        <w:t xml:space="preserve"> всем, и не вызывающие конфликтов и споров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ведение научных дискуссий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Нужны ли сегодня хорошие манеры?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 необходимы, чтобы ощущать себя воспитанным человеком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нужны только в общении со старшими по возрасту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можно использовать только отдельные правила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мы дарим подарки?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чтобы доставить радость человеку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чтобы доставить удовольствие себе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чтобы продемонстрировать свое материальное благополучие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Кто за кем должен ухаживать во время застолья?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женщина за мужчиной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мужчина за женщиной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никто ни за кем не должен ухаживать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используются визитные карточки?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     а – для бесплатного прохода на презентацию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для напоминания о своих служебных обязанностях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для представления себя или своей организации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такое представление?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умение познакомить людей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возможность указать на недостатки другого человека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способ продемонстрировать свои лучшие качества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 нужно обращаться к старшему по должности?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на «ты»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не имеет значения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на «Вы»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Что принято отвечать на вопрос «Как поживаете?»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рассказывать свою жизнь за последние 5 лет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целовать в щеку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рассматривать как приветствие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Несет ли деловой этикет в себе общечеловеческие нормы общения?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нет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да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не знаю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Тест 2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деловом мире подарки д</w:t>
      </w:r>
      <w:r w:rsidR="008C0DE5">
        <w:rPr>
          <w:rFonts w:ascii="Times New Roman" w:hAnsi="Times New Roman" w:cs="Times New Roman"/>
          <w:b/>
          <w:sz w:val="24"/>
          <w:szCs w:val="24"/>
        </w:rPr>
        <w:t>елают</w:t>
      </w:r>
      <w:r w:rsidRPr="00477CE8">
        <w:rPr>
          <w:rFonts w:ascii="Times New Roman" w:hAnsi="Times New Roman" w:cs="Times New Roman"/>
          <w:b/>
          <w:sz w:val="24"/>
          <w:szCs w:val="24"/>
        </w:rPr>
        <w:t xml:space="preserve"> с целью: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8C0DE5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8C0DE5">
        <w:rPr>
          <w:rFonts w:ascii="Times New Roman" w:hAnsi="Times New Roman" w:cs="Times New Roman"/>
          <w:sz w:val="24"/>
          <w:szCs w:val="24"/>
        </w:rPr>
        <w:t>А – улучшения взаимоотношений с партнерами</w:t>
      </w:r>
    </w:p>
    <w:p w:rsidR="00AC04F9" w:rsidRPr="00477CE8" w:rsidRDefault="008C0DE5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AC04F9" w:rsidRPr="00477CE8">
        <w:rPr>
          <w:rFonts w:ascii="Times New Roman" w:hAnsi="Times New Roman" w:cs="Times New Roman"/>
          <w:b/>
          <w:sz w:val="24"/>
          <w:szCs w:val="24"/>
        </w:rPr>
        <w:t>Б – рекламы собственной фирмы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     В – напоминания о совместном проведении праздников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 xml:space="preserve">     Г – для соблюдения правил протокола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Чем деловая беседа отличается от светской?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умением вежливо разговаривать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знанием правил делового общения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уважением к собеседнику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Г – набором тем для разговора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Для чего в деловой беседе используются комплименты?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для формирования хорошего впечатления о себе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для подчеркивания собственных достоинств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для критики собеседника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Каким образом создается доверительная атмосфера общения</w:t>
      </w:r>
      <w:r w:rsidRPr="00477CE8">
        <w:rPr>
          <w:rFonts w:ascii="Times New Roman" w:hAnsi="Times New Roman" w:cs="Times New Roman"/>
          <w:sz w:val="24"/>
          <w:szCs w:val="24"/>
        </w:rPr>
        <w:t>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концентрация внимания на собственных переживаниях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улыбка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стремление переубедить собеседника любой ценой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Г – использование комплиментов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Какие принципы лежат в основе современного этикета?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гуманизм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аскетизм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целесообразность действий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Г – эгоизм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Д – эстетическая привлекательность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Отвечая на деловой телефонный звонок, следует: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назвать себя, поздороваться, назвать фирму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– поздороваться, назвать себя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В – поздороваться, назвать фирму, назвать себя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Невербальное общение в деловом мире: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А – помогает лучше понять собеседника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Б - скрывает чувства собеседников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демонстрирует непонимание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Г – развлекает во время беседы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C04F9" w:rsidRPr="00477CE8" w:rsidRDefault="00AC04F9" w:rsidP="00477CE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 xml:space="preserve"> Деловая трапеза используется для: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А – снятия напряжения после трудового дня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77CE8">
        <w:rPr>
          <w:rFonts w:ascii="Times New Roman" w:hAnsi="Times New Roman" w:cs="Times New Roman"/>
          <w:b/>
          <w:sz w:val="24"/>
          <w:szCs w:val="24"/>
        </w:rPr>
        <w:t>Б – решения сложных вопросов в неформальной обстановке</w:t>
      </w:r>
    </w:p>
    <w:p w:rsidR="00AC04F9" w:rsidRPr="00477CE8" w:rsidRDefault="00AC04F9" w:rsidP="00477C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CE8">
        <w:rPr>
          <w:rFonts w:ascii="Times New Roman" w:hAnsi="Times New Roman" w:cs="Times New Roman"/>
          <w:sz w:val="24"/>
          <w:szCs w:val="24"/>
        </w:rPr>
        <w:t>В – подчеркивания незначительности рассматриваемых вопросов</w:t>
      </w:r>
    </w:p>
    <w:p w:rsidR="00AC04F9" w:rsidRPr="00477CE8" w:rsidRDefault="00AC04F9" w:rsidP="00477CE8">
      <w:pPr>
        <w:pStyle w:val="2"/>
        <w:ind w:firstLine="709"/>
        <w:jc w:val="both"/>
        <w:rPr>
          <w:b w:val="0"/>
          <w:sz w:val="24"/>
        </w:rPr>
      </w:pPr>
    </w:p>
    <w:p w:rsidR="00AC04F9" w:rsidRPr="00477CE8" w:rsidRDefault="00AC04F9" w:rsidP="00477CE8">
      <w:pPr>
        <w:pStyle w:val="2"/>
        <w:ind w:firstLine="709"/>
        <w:jc w:val="both"/>
        <w:rPr>
          <w:sz w:val="24"/>
        </w:rPr>
      </w:pPr>
    </w:p>
    <w:p w:rsidR="00AC04F9" w:rsidRPr="00477CE8" w:rsidRDefault="00AC04F9" w:rsidP="00477CE8">
      <w:pPr>
        <w:tabs>
          <w:tab w:val="left" w:pos="1134"/>
          <w:tab w:val="right" w:leader="underscore" w:pos="134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77CE8">
        <w:rPr>
          <w:rFonts w:ascii="Times New Roman" w:hAnsi="Times New Roman" w:cs="Times New Roman"/>
          <w:sz w:val="24"/>
          <w:szCs w:val="24"/>
        </w:rPr>
        <w:lastRenderedPageBreak/>
        <w:t xml:space="preserve">Авторы:  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Абзалова</w:t>
      </w:r>
      <w:proofErr w:type="spellEnd"/>
      <w:proofErr w:type="gramEnd"/>
      <w:r w:rsidRPr="00477CE8">
        <w:rPr>
          <w:rFonts w:ascii="Times New Roman" w:hAnsi="Times New Roman" w:cs="Times New Roman"/>
          <w:sz w:val="24"/>
          <w:szCs w:val="24"/>
        </w:rPr>
        <w:t xml:space="preserve"> Ольга Анатольевна –  доцент, кандидат педагогических наук, доцент, </w:t>
      </w:r>
      <w:proofErr w:type="spellStart"/>
      <w:r w:rsidRPr="00477CE8">
        <w:rPr>
          <w:rFonts w:ascii="Times New Roman" w:hAnsi="Times New Roman" w:cs="Times New Roman"/>
          <w:sz w:val="24"/>
          <w:szCs w:val="24"/>
        </w:rPr>
        <w:t>к.п.н</w:t>
      </w:r>
      <w:proofErr w:type="spellEnd"/>
      <w:r w:rsidRPr="00477CE8">
        <w:rPr>
          <w:rFonts w:ascii="Times New Roman" w:hAnsi="Times New Roman" w:cs="Times New Roman"/>
          <w:sz w:val="24"/>
          <w:szCs w:val="24"/>
        </w:rPr>
        <w:t>, Гальперина Т.И.</w:t>
      </w:r>
    </w:p>
    <w:p w:rsidR="00AC04F9" w:rsidRPr="00477CE8" w:rsidRDefault="00AC04F9" w:rsidP="00477CE8">
      <w:pPr>
        <w:pStyle w:val="2"/>
        <w:jc w:val="both"/>
        <w:rPr>
          <w:sz w:val="24"/>
        </w:rPr>
      </w:pPr>
    </w:p>
    <w:p w:rsidR="00AC04F9" w:rsidRPr="00477CE8" w:rsidRDefault="00AC04F9" w:rsidP="00477C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AC04F9" w:rsidRDefault="00AC04F9" w:rsidP="00AC04F9">
      <w:pPr>
        <w:jc w:val="center"/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C04F9" w:rsidRDefault="00AC04F9" w:rsidP="00AC04F9">
      <w:pPr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C56E9"/>
    <w:multiLevelType w:val="hybridMultilevel"/>
    <w:tmpl w:val="7832A3FA"/>
    <w:lvl w:ilvl="0" w:tplc="5588B1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677289"/>
    <w:multiLevelType w:val="hybridMultilevel"/>
    <w:tmpl w:val="9FB0C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2A94BB9"/>
    <w:multiLevelType w:val="hybridMultilevel"/>
    <w:tmpl w:val="33129A7E"/>
    <w:lvl w:ilvl="0" w:tplc="AF922B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3BA1275"/>
    <w:multiLevelType w:val="hybridMultilevel"/>
    <w:tmpl w:val="96A858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44A"/>
    <w:rsid w:val="00477CE8"/>
    <w:rsid w:val="0049444A"/>
    <w:rsid w:val="007275AF"/>
    <w:rsid w:val="00755F09"/>
    <w:rsid w:val="008C0DE5"/>
    <w:rsid w:val="00AC04F9"/>
    <w:rsid w:val="00D06E7B"/>
    <w:rsid w:val="00EB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E967"/>
  <w15:docId w15:val="{3E688D14-EC2F-4D15-ABDC-BAEBA706B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4F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qFormat/>
    <w:rsid w:val="00AC04F9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0">
    <w:name w:val="Основной текст 2 Знак"/>
    <w:basedOn w:val="a0"/>
    <w:link w:val="2"/>
    <w:rsid w:val="00AC04F9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a3">
    <w:name w:val="List Paragraph"/>
    <w:basedOn w:val="a"/>
    <w:uiPriority w:val="34"/>
    <w:qFormat/>
    <w:rsid w:val="00AC04F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AC0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Title"/>
    <w:basedOn w:val="a"/>
    <w:next w:val="a"/>
    <w:link w:val="a6"/>
    <w:qFormat/>
    <w:rsid w:val="00AC04F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6">
    <w:name w:val="Заголовок Знак"/>
    <w:basedOn w:val="a0"/>
    <w:link w:val="a5"/>
    <w:rsid w:val="00AC04F9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AC0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4F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755F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1889</Words>
  <Characters>10769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2022-07-08T07:42:00Z</dcterms:created>
  <dcterms:modified xsi:type="dcterms:W3CDTF">2022-07-08T07:42:00Z</dcterms:modified>
</cp:coreProperties>
</file>